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12B" w:rsidRPr="00553490" w:rsidRDefault="00E6112B" w:rsidP="00E6112B">
      <w:pPr>
        <w:jc w:val="center"/>
        <w:rPr>
          <w:b/>
          <w:bCs/>
          <w:u w:val="single"/>
          <w:lang w:val="es-MX"/>
        </w:rPr>
      </w:pPr>
      <w:r w:rsidRPr="00553490">
        <w:rPr>
          <w:b/>
          <w:bCs/>
          <w:u w:val="single"/>
          <w:lang w:val="es-MX"/>
        </w:rPr>
        <w:t>Planes para el grado 4</w:t>
      </w:r>
    </w:p>
    <w:p w:rsidR="00E6112B" w:rsidRPr="00C27564" w:rsidRDefault="00E6112B" w:rsidP="00E6112B">
      <w:pPr>
        <w:rPr>
          <w:b/>
          <w:bCs/>
          <w:lang w:val="es-MX"/>
        </w:rPr>
      </w:pPr>
      <w:r>
        <w:rPr>
          <w:b/>
          <w:bCs/>
          <w:u w:val="single"/>
          <w:lang w:val="es-MX"/>
        </w:rPr>
        <w:t xml:space="preserve">Sra. </w:t>
      </w:r>
      <w:proofErr w:type="spellStart"/>
      <w:r>
        <w:rPr>
          <w:b/>
          <w:bCs/>
          <w:u w:val="single"/>
          <w:lang w:val="es-MX"/>
        </w:rPr>
        <w:t>Stratman</w:t>
      </w:r>
      <w:proofErr w:type="spellEnd"/>
      <w:r>
        <w:rPr>
          <w:b/>
          <w:bCs/>
          <w:u w:val="single"/>
          <w:lang w:val="es-MX"/>
        </w:rPr>
        <w:t>, lunes, el 11 de abril, 2011 (11:00-11:30)</w:t>
      </w:r>
    </w:p>
    <w:p w:rsidR="00E6112B" w:rsidRPr="00B066CE" w:rsidRDefault="00E6112B" w:rsidP="00E6112B">
      <w:pPr>
        <w:rPr>
          <w:b/>
          <w:bCs/>
          <w:u w:val="single"/>
          <w:lang w:val="es-MX"/>
        </w:rPr>
      </w:pPr>
    </w:p>
    <w:p w:rsidR="00E6112B" w:rsidRPr="003E7540" w:rsidRDefault="00E6112B" w:rsidP="00E6112B">
      <w:pPr>
        <w:rPr>
          <w:b/>
          <w:bCs/>
          <w:u w:val="single"/>
        </w:rPr>
      </w:pPr>
      <w:r w:rsidRPr="001C6C0A">
        <w:rPr>
          <w:b/>
          <w:bCs/>
        </w:rPr>
        <w:t xml:space="preserve">1.  </w:t>
      </w:r>
      <w:r w:rsidRPr="001C6C0A">
        <w:rPr>
          <w:b/>
          <w:bCs/>
          <w:u w:val="single"/>
        </w:rPr>
        <w:t>Opening Song</w:t>
      </w:r>
      <w:r w:rsidRPr="001C6C0A">
        <w:rPr>
          <w:b/>
          <w:bCs/>
        </w:rPr>
        <w:t xml:space="preserve">:  Buenos </w:t>
      </w:r>
      <w:proofErr w:type="spellStart"/>
      <w:r w:rsidRPr="001C6C0A">
        <w:rPr>
          <w:b/>
          <w:bCs/>
        </w:rPr>
        <w:t>días</w:t>
      </w:r>
      <w:proofErr w:type="spellEnd"/>
      <w:r w:rsidRPr="001C6C0A">
        <w:rPr>
          <w:b/>
          <w:bCs/>
        </w:rPr>
        <w:t xml:space="preserve"> </w:t>
      </w:r>
    </w:p>
    <w:p w:rsidR="00E6112B" w:rsidRPr="001C6C0A" w:rsidRDefault="00E6112B" w:rsidP="00E6112B">
      <w:pPr>
        <w:rPr>
          <w:b/>
          <w:bCs/>
        </w:rPr>
      </w:pPr>
      <w:r w:rsidRPr="001C6C0A">
        <w:rPr>
          <w:b/>
          <w:bCs/>
        </w:rPr>
        <w:t xml:space="preserve">2.  </w:t>
      </w:r>
      <w:r w:rsidRPr="001C6C0A">
        <w:rPr>
          <w:b/>
          <w:bCs/>
          <w:u w:val="single"/>
        </w:rPr>
        <w:t>Activities</w:t>
      </w:r>
      <w:r w:rsidRPr="001C6C0A">
        <w:rPr>
          <w:b/>
          <w:bCs/>
        </w:rPr>
        <w:t xml:space="preserve">:  </w:t>
      </w:r>
    </w:p>
    <w:p w:rsidR="00E6112B" w:rsidRDefault="00E6112B" w:rsidP="00E6112B">
      <w:pPr>
        <w:ind w:firstLine="720"/>
        <w:rPr>
          <w:b/>
          <w:bCs/>
        </w:rPr>
      </w:pPr>
      <w:proofErr w:type="gramStart"/>
      <w:r w:rsidRPr="00136271">
        <w:rPr>
          <w:b/>
          <w:bCs/>
        </w:rPr>
        <w:t xml:space="preserve">a.  </w:t>
      </w:r>
      <w:r w:rsidRPr="00136271">
        <w:rPr>
          <w:b/>
          <w:bCs/>
          <w:u w:val="single"/>
        </w:rPr>
        <w:t>Review</w:t>
      </w:r>
      <w:proofErr w:type="gramEnd"/>
      <w:r w:rsidRPr="00136271">
        <w:rPr>
          <w:b/>
          <w:bCs/>
          <w:u w:val="single"/>
        </w:rPr>
        <w:t xml:space="preserve"> of descriptions</w:t>
      </w:r>
      <w:r>
        <w:rPr>
          <w:b/>
          <w:bCs/>
        </w:rPr>
        <w:t xml:space="preserve"> (Hair color) with ¿</w:t>
      </w:r>
      <w:proofErr w:type="spellStart"/>
      <w:r>
        <w:rPr>
          <w:b/>
          <w:bCs/>
        </w:rPr>
        <w:t>Quién</w:t>
      </w:r>
      <w:proofErr w:type="spellEnd"/>
      <w:r>
        <w:rPr>
          <w:b/>
          <w:bCs/>
        </w:rPr>
        <w:t xml:space="preserve"> </w:t>
      </w:r>
      <w:proofErr w:type="spellStart"/>
      <w:r>
        <w:rPr>
          <w:b/>
          <w:bCs/>
        </w:rPr>
        <w:t>es</w:t>
      </w:r>
      <w:proofErr w:type="spellEnd"/>
      <w:r>
        <w:rPr>
          <w:b/>
          <w:bCs/>
        </w:rPr>
        <w:t xml:space="preserve"> _____________?     </w:t>
      </w:r>
    </w:p>
    <w:p w:rsidR="00E6112B" w:rsidRDefault="00E6112B" w:rsidP="00E6112B">
      <w:pPr>
        <w:ind w:firstLine="720"/>
        <w:rPr>
          <w:b/>
          <w:bCs/>
          <w:i/>
          <w:color w:val="FF0000"/>
        </w:rPr>
      </w:pPr>
      <w:r>
        <w:rPr>
          <w:b/>
          <w:bCs/>
        </w:rPr>
        <w:t xml:space="preserve">     (Visuals – “mascaras – number people from 1-9) </w:t>
      </w:r>
      <w:r w:rsidRPr="000D2E6C">
        <w:rPr>
          <w:b/>
          <w:bCs/>
          <w:i/>
          <w:color w:val="FF0000"/>
        </w:rPr>
        <w:t xml:space="preserve">(Standard 1.2 Make </w:t>
      </w:r>
    </w:p>
    <w:p w:rsidR="00E6112B" w:rsidRDefault="00E6112B" w:rsidP="00E6112B">
      <w:pPr>
        <w:ind w:firstLine="720"/>
        <w:rPr>
          <w:b/>
          <w:bCs/>
          <w:i/>
          <w:color w:val="FF0000"/>
        </w:rPr>
      </w:pPr>
      <w:r>
        <w:rPr>
          <w:b/>
          <w:bCs/>
          <w:i/>
          <w:color w:val="FF0000"/>
        </w:rPr>
        <w:t xml:space="preserve">      </w:t>
      </w:r>
      <w:proofErr w:type="gramStart"/>
      <w:r w:rsidRPr="000D2E6C">
        <w:rPr>
          <w:b/>
          <w:bCs/>
          <w:i/>
          <w:color w:val="FF0000"/>
        </w:rPr>
        <w:t>identifications</w:t>
      </w:r>
      <w:proofErr w:type="gramEnd"/>
      <w:r w:rsidRPr="000D2E6C">
        <w:rPr>
          <w:b/>
          <w:bCs/>
          <w:i/>
          <w:color w:val="FF0000"/>
        </w:rPr>
        <w:t xml:space="preserve"> based on simple oral and/or written descriptors.)</w:t>
      </w:r>
    </w:p>
    <w:p w:rsidR="00E6112B" w:rsidRPr="000D2E6C" w:rsidRDefault="00E6112B" w:rsidP="00E6112B">
      <w:pPr>
        <w:ind w:firstLine="720"/>
        <w:rPr>
          <w:b/>
          <w:bCs/>
          <w:i/>
          <w:color w:val="FF0000"/>
        </w:rPr>
      </w:pPr>
    </w:p>
    <w:p w:rsidR="00E6112B" w:rsidRDefault="00E6112B" w:rsidP="00E6112B">
      <w:pPr>
        <w:ind w:firstLine="720"/>
        <w:rPr>
          <w:b/>
          <w:bCs/>
        </w:rPr>
      </w:pPr>
      <w:proofErr w:type="gramStart"/>
      <w:r>
        <w:rPr>
          <w:b/>
          <w:bCs/>
        </w:rPr>
        <w:t>b.  Review</w:t>
      </w:r>
      <w:proofErr w:type="gramEnd"/>
      <w:r>
        <w:rPr>
          <w:b/>
          <w:bCs/>
        </w:rPr>
        <w:t xml:space="preserve"> of descriptions – personalize with questions about class members  </w:t>
      </w:r>
    </w:p>
    <w:p w:rsidR="00E6112B" w:rsidRPr="000D2E6C" w:rsidRDefault="00E6112B" w:rsidP="00E6112B">
      <w:pPr>
        <w:ind w:firstLine="720"/>
        <w:rPr>
          <w:b/>
          <w:bCs/>
          <w:i/>
          <w:color w:val="FF0000"/>
        </w:rPr>
      </w:pPr>
      <w:r>
        <w:rPr>
          <w:b/>
          <w:bCs/>
        </w:rPr>
        <w:t xml:space="preserve">     (Hair color) </w:t>
      </w:r>
      <w:r w:rsidRPr="000D2E6C">
        <w:rPr>
          <w:b/>
          <w:bCs/>
          <w:i/>
          <w:color w:val="FF0000"/>
        </w:rPr>
        <w:t xml:space="preserve">(Standard 1.2 Make identifications based on simple     </w:t>
      </w:r>
    </w:p>
    <w:p w:rsidR="00E6112B" w:rsidRDefault="00E6112B" w:rsidP="00E6112B">
      <w:pPr>
        <w:ind w:firstLine="720"/>
        <w:rPr>
          <w:b/>
          <w:bCs/>
          <w:i/>
          <w:color w:val="FF0000"/>
        </w:rPr>
      </w:pPr>
      <w:r w:rsidRPr="000D2E6C">
        <w:rPr>
          <w:b/>
          <w:bCs/>
          <w:i/>
          <w:color w:val="FF0000"/>
        </w:rPr>
        <w:t xml:space="preserve">       </w:t>
      </w:r>
      <w:proofErr w:type="gramStart"/>
      <w:r w:rsidRPr="000D2E6C">
        <w:rPr>
          <w:b/>
          <w:bCs/>
          <w:i/>
          <w:color w:val="FF0000"/>
        </w:rPr>
        <w:t>oral</w:t>
      </w:r>
      <w:proofErr w:type="gramEnd"/>
      <w:r w:rsidRPr="000D2E6C">
        <w:rPr>
          <w:b/>
          <w:bCs/>
          <w:i/>
          <w:color w:val="FF0000"/>
        </w:rPr>
        <w:t xml:space="preserve"> and/or written descriptors.)</w:t>
      </w:r>
    </w:p>
    <w:p w:rsidR="00E6112B" w:rsidRPr="00136271" w:rsidRDefault="00E6112B" w:rsidP="00E6112B">
      <w:pPr>
        <w:rPr>
          <w:b/>
          <w:bCs/>
        </w:rPr>
      </w:pPr>
    </w:p>
    <w:p w:rsidR="00E6112B" w:rsidRDefault="00E6112B" w:rsidP="00E6112B">
      <w:pPr>
        <w:ind w:firstLine="720"/>
        <w:rPr>
          <w:b/>
          <w:bCs/>
          <w:u w:val="single"/>
        </w:rPr>
      </w:pPr>
      <w:proofErr w:type="gramStart"/>
      <w:r>
        <w:rPr>
          <w:b/>
          <w:bCs/>
        </w:rPr>
        <w:t>c</w:t>
      </w:r>
      <w:r w:rsidRPr="00B066CE">
        <w:rPr>
          <w:b/>
          <w:bCs/>
        </w:rPr>
        <w:t xml:space="preserve">.  </w:t>
      </w:r>
      <w:r>
        <w:rPr>
          <w:b/>
          <w:bCs/>
          <w:u w:val="single"/>
        </w:rPr>
        <w:t>Review</w:t>
      </w:r>
      <w:proofErr w:type="gramEnd"/>
      <w:r>
        <w:rPr>
          <w:b/>
          <w:bCs/>
          <w:u w:val="single"/>
        </w:rPr>
        <w:t xml:space="preserve"> – tall, medium, short (height) Draw stick people on board and ask </w:t>
      </w:r>
    </w:p>
    <w:p w:rsidR="00E6112B" w:rsidRDefault="00E6112B" w:rsidP="00E6112B">
      <w:pPr>
        <w:ind w:firstLine="720"/>
        <w:rPr>
          <w:b/>
          <w:bCs/>
          <w:i/>
          <w:color w:val="FF0000"/>
        </w:rPr>
      </w:pPr>
      <w:r w:rsidRPr="00E6112B">
        <w:rPr>
          <w:b/>
          <w:bCs/>
        </w:rPr>
        <w:t xml:space="preserve">    </w:t>
      </w:r>
      <w:r w:rsidRPr="000D2E6C">
        <w:rPr>
          <w:b/>
          <w:bCs/>
          <w:u w:val="single"/>
          <w:lang w:val="es-MX"/>
        </w:rPr>
        <w:t>“¿Quién es más alto/a, etc.?)</w:t>
      </w:r>
      <w:r w:rsidRPr="000D2E6C">
        <w:rPr>
          <w:b/>
          <w:bCs/>
          <w:lang w:val="es-MX"/>
        </w:rPr>
        <w:t xml:space="preserve"> </w:t>
      </w:r>
      <w:r>
        <w:rPr>
          <w:b/>
          <w:bCs/>
          <w:lang w:val="es-MX"/>
        </w:rPr>
        <w:t xml:space="preserve"> </w:t>
      </w:r>
      <w:r w:rsidRPr="000D2E6C">
        <w:rPr>
          <w:b/>
          <w:bCs/>
          <w:i/>
          <w:color w:val="FF0000"/>
        </w:rPr>
        <w:t xml:space="preserve">(Standard 1.2 Make </w:t>
      </w:r>
      <w:r>
        <w:rPr>
          <w:b/>
          <w:bCs/>
          <w:i/>
          <w:color w:val="FF0000"/>
        </w:rPr>
        <w:t xml:space="preserve">identifications based on </w:t>
      </w:r>
    </w:p>
    <w:p w:rsidR="00E6112B" w:rsidRDefault="00E6112B" w:rsidP="00E6112B">
      <w:pPr>
        <w:ind w:firstLine="720"/>
        <w:rPr>
          <w:b/>
          <w:bCs/>
          <w:i/>
          <w:color w:val="FF0000"/>
        </w:rPr>
      </w:pPr>
      <w:r>
        <w:rPr>
          <w:b/>
          <w:bCs/>
          <w:i/>
          <w:color w:val="FF0000"/>
        </w:rPr>
        <w:t xml:space="preserve">     </w:t>
      </w:r>
      <w:proofErr w:type="gramStart"/>
      <w:r>
        <w:rPr>
          <w:b/>
          <w:bCs/>
          <w:i/>
          <w:color w:val="FF0000"/>
        </w:rPr>
        <w:t>simple</w:t>
      </w:r>
      <w:proofErr w:type="gramEnd"/>
      <w:r w:rsidRPr="000D2E6C">
        <w:rPr>
          <w:b/>
          <w:bCs/>
          <w:i/>
          <w:color w:val="FF0000"/>
        </w:rPr>
        <w:t xml:space="preserve"> </w:t>
      </w:r>
      <w:r>
        <w:rPr>
          <w:b/>
          <w:bCs/>
          <w:i/>
          <w:color w:val="FF0000"/>
        </w:rPr>
        <w:t xml:space="preserve">oral and/or written </w:t>
      </w:r>
      <w:r w:rsidRPr="000D2E6C">
        <w:rPr>
          <w:b/>
          <w:bCs/>
          <w:i/>
          <w:color w:val="FF0000"/>
        </w:rPr>
        <w:t>descriptors.)</w:t>
      </w:r>
    </w:p>
    <w:p w:rsidR="00E6112B" w:rsidRDefault="00E6112B" w:rsidP="00E6112B">
      <w:pPr>
        <w:ind w:firstLine="720"/>
        <w:rPr>
          <w:b/>
          <w:bCs/>
          <w:i/>
          <w:color w:val="FF0000"/>
        </w:rPr>
      </w:pPr>
    </w:p>
    <w:p w:rsidR="00E6112B" w:rsidRPr="00E6112B" w:rsidRDefault="00E6112B" w:rsidP="00E6112B">
      <w:pPr>
        <w:ind w:firstLine="720"/>
        <w:rPr>
          <w:b/>
          <w:bCs/>
          <w:i/>
          <w:color w:val="FF0000"/>
          <w:lang w:val="es-MX"/>
        </w:rPr>
      </w:pPr>
      <w:r w:rsidRPr="00647140">
        <w:rPr>
          <w:b/>
          <w:bCs/>
          <w:color w:val="000000" w:themeColor="text1"/>
          <w:lang w:val="es-MX"/>
        </w:rPr>
        <w:t xml:space="preserve">d.  </w:t>
      </w:r>
      <w:r w:rsidRPr="00E6112B">
        <w:rPr>
          <w:b/>
          <w:bCs/>
          <w:color w:val="000000" w:themeColor="text1"/>
          <w:lang w:val="es-MX"/>
        </w:rPr>
        <w:t xml:space="preserve">Introduce “grande, pequeño, largo, corto” </w:t>
      </w:r>
      <w:r w:rsidRPr="00E6112B">
        <w:rPr>
          <w:b/>
          <w:bCs/>
          <w:i/>
          <w:color w:val="FF0000"/>
          <w:lang w:val="es-MX"/>
        </w:rPr>
        <w:t xml:space="preserve">(Standard 1.2 </w:t>
      </w:r>
      <w:proofErr w:type="spellStart"/>
      <w:r w:rsidRPr="00E6112B">
        <w:rPr>
          <w:b/>
          <w:bCs/>
          <w:i/>
          <w:color w:val="FF0000"/>
          <w:lang w:val="es-MX"/>
        </w:rPr>
        <w:t>Make</w:t>
      </w:r>
      <w:proofErr w:type="spellEnd"/>
      <w:r w:rsidRPr="00E6112B">
        <w:rPr>
          <w:b/>
          <w:bCs/>
          <w:i/>
          <w:color w:val="FF0000"/>
          <w:lang w:val="es-MX"/>
        </w:rPr>
        <w:t xml:space="preserve"> </w:t>
      </w:r>
    </w:p>
    <w:p w:rsidR="00E6112B" w:rsidRDefault="00E6112B" w:rsidP="00E6112B">
      <w:pPr>
        <w:ind w:firstLine="720"/>
        <w:rPr>
          <w:b/>
          <w:bCs/>
          <w:i/>
          <w:color w:val="FF0000"/>
        </w:rPr>
      </w:pPr>
      <w:r w:rsidRPr="00E6112B">
        <w:rPr>
          <w:b/>
          <w:bCs/>
          <w:i/>
          <w:color w:val="FF0000"/>
          <w:lang w:val="es-MX"/>
        </w:rPr>
        <w:t xml:space="preserve">     </w:t>
      </w:r>
      <w:proofErr w:type="gramStart"/>
      <w:r>
        <w:rPr>
          <w:b/>
          <w:bCs/>
          <w:i/>
          <w:color w:val="FF0000"/>
        </w:rPr>
        <w:t>identifications</w:t>
      </w:r>
      <w:proofErr w:type="gramEnd"/>
      <w:r>
        <w:rPr>
          <w:b/>
          <w:bCs/>
          <w:i/>
          <w:color w:val="FF0000"/>
        </w:rPr>
        <w:t xml:space="preserve"> based on  simple</w:t>
      </w:r>
      <w:r w:rsidRPr="000D2E6C">
        <w:rPr>
          <w:b/>
          <w:bCs/>
          <w:i/>
          <w:color w:val="FF0000"/>
        </w:rPr>
        <w:t xml:space="preserve"> </w:t>
      </w:r>
      <w:r>
        <w:rPr>
          <w:b/>
          <w:bCs/>
          <w:i/>
          <w:color w:val="FF0000"/>
        </w:rPr>
        <w:t xml:space="preserve">oral and/or written </w:t>
      </w:r>
      <w:r w:rsidRPr="000D2E6C">
        <w:rPr>
          <w:b/>
          <w:bCs/>
          <w:i/>
          <w:color w:val="FF0000"/>
        </w:rPr>
        <w:t>descriptors.)</w:t>
      </w:r>
    </w:p>
    <w:p w:rsidR="00E6112B" w:rsidRDefault="00E6112B" w:rsidP="00E6112B">
      <w:pPr>
        <w:ind w:firstLine="720"/>
        <w:rPr>
          <w:b/>
          <w:bCs/>
          <w:i/>
          <w:color w:val="FF0000"/>
        </w:rPr>
      </w:pPr>
    </w:p>
    <w:p w:rsidR="00E6112B" w:rsidRPr="003E7540" w:rsidRDefault="00E6112B" w:rsidP="00E6112B">
      <w:pPr>
        <w:ind w:left="720"/>
        <w:rPr>
          <w:b/>
          <w:color w:val="000000" w:themeColor="text1"/>
        </w:rPr>
      </w:pPr>
      <w:r w:rsidRPr="003E7540">
        <w:rPr>
          <w:b/>
          <w:bCs/>
          <w:color w:val="000000" w:themeColor="text1"/>
        </w:rPr>
        <w:t xml:space="preserve">e. </w:t>
      </w:r>
      <w:r w:rsidRPr="003E7540">
        <w:rPr>
          <w:b/>
          <w:color w:val="000000" w:themeColor="text1"/>
        </w:rPr>
        <w:t xml:space="preserve">To indicate the height of an animal, hold one hand horizontally at the appropriate height, as if they were resting their hand on top of the animal's head. However, to describe the height of a person, the hand is held vertically (palm out, thumb on top), as if the hand was resting on the back of the person's head. To describe a person's height using a horizontal hand gesture is to dismiss the person as an animal. </w:t>
      </w:r>
    </w:p>
    <w:p w:rsidR="00E6112B" w:rsidRPr="003E7540" w:rsidRDefault="00E6112B" w:rsidP="00E6112B">
      <w:pPr>
        <w:numPr>
          <w:ilvl w:val="0"/>
          <w:numId w:val="1"/>
        </w:numPr>
        <w:spacing w:before="100" w:beforeAutospacing="1" w:after="100" w:afterAutospacing="1" w:line="270" w:lineRule="atLeast"/>
        <w:rPr>
          <w:rFonts w:eastAsia="Verdana"/>
          <w:b/>
        </w:rPr>
      </w:pPr>
      <w:r w:rsidRPr="003E7540">
        <w:rPr>
          <w:b/>
          <w:color w:val="000000" w:themeColor="text1"/>
        </w:rPr>
        <w:t>To indicate length, extend their right arm and use their left hand to mark a spot on the right arm; the length is the distance from the fingertips on the right hand, up the right arm to the point marked by the left hand. North Americans normally indicate length by holding both hands out with the index fingers extended; the length is distance between those two fingers</w:t>
      </w:r>
      <w:r w:rsidRPr="003E7540">
        <w:rPr>
          <w:b/>
          <w:color w:val="000080"/>
        </w:rPr>
        <w:t xml:space="preserve">. </w:t>
      </w:r>
      <w:r w:rsidRPr="003E7540">
        <w:rPr>
          <w:b/>
          <w:i/>
          <w:color w:val="FF0000"/>
        </w:rPr>
        <w:t>(</w:t>
      </w:r>
      <w:r w:rsidRPr="003E7540">
        <w:rPr>
          <w:rFonts w:eastAsia="Verdana"/>
          <w:b/>
          <w:bCs/>
          <w:i/>
          <w:color w:val="FF0000"/>
        </w:rPr>
        <w:t>Standard 2.1:</w:t>
      </w:r>
      <w:r w:rsidRPr="003E7540">
        <w:rPr>
          <w:rFonts w:eastAsia="Verdana"/>
          <w:b/>
          <w:i/>
          <w:color w:val="FF0000"/>
        </w:rPr>
        <w:t> Students demonstrate an understanding of the relationship between the practices and perspectives of the culture studied.)</w:t>
      </w:r>
    </w:p>
    <w:p w:rsidR="00E6112B" w:rsidRPr="00647140" w:rsidRDefault="00E6112B" w:rsidP="00E6112B">
      <w:pPr>
        <w:ind w:firstLine="720"/>
        <w:rPr>
          <w:b/>
          <w:bCs/>
          <w:i/>
          <w:color w:val="FF0000"/>
        </w:rPr>
      </w:pPr>
      <w:proofErr w:type="gramStart"/>
      <w:r>
        <w:rPr>
          <w:b/>
          <w:bCs/>
        </w:rPr>
        <w:t xml:space="preserve">e.  </w:t>
      </w:r>
      <w:r w:rsidRPr="00136271">
        <w:rPr>
          <w:b/>
          <w:bCs/>
          <w:u w:val="single"/>
        </w:rPr>
        <w:t>Student</w:t>
      </w:r>
      <w:proofErr w:type="gramEnd"/>
      <w:r w:rsidRPr="00136271">
        <w:rPr>
          <w:b/>
          <w:bCs/>
          <w:u w:val="single"/>
        </w:rPr>
        <w:t xml:space="preserve"> assessment</w:t>
      </w:r>
      <w:r>
        <w:rPr>
          <w:b/>
          <w:bCs/>
          <w:u w:val="single"/>
        </w:rPr>
        <w:t xml:space="preserve"> of Yr. 5 activities that they like and do not like</w:t>
      </w:r>
      <w:r>
        <w:rPr>
          <w:b/>
          <w:bCs/>
        </w:rPr>
        <w:t xml:space="preserve"> </w:t>
      </w:r>
      <w:r w:rsidRPr="00647140">
        <w:rPr>
          <w:b/>
          <w:bCs/>
          <w:i/>
          <w:color w:val="FF0000"/>
        </w:rPr>
        <w:t xml:space="preserve">(1.1D    </w:t>
      </w:r>
    </w:p>
    <w:p w:rsidR="00E6112B" w:rsidRDefault="00E6112B" w:rsidP="00E6112B">
      <w:pPr>
        <w:ind w:firstLine="720"/>
        <w:rPr>
          <w:b/>
          <w:bCs/>
        </w:rPr>
      </w:pPr>
      <w:r w:rsidRPr="00647140">
        <w:rPr>
          <w:b/>
          <w:bCs/>
          <w:i/>
          <w:color w:val="FF0000"/>
        </w:rPr>
        <w:t xml:space="preserve">  Express likes and dislikes.) </w:t>
      </w:r>
      <w:r>
        <w:rPr>
          <w:b/>
          <w:bCs/>
        </w:rPr>
        <w:t xml:space="preserve">Remaining students draw people according to  </w:t>
      </w:r>
    </w:p>
    <w:p w:rsidR="00E6112B" w:rsidRDefault="00E6112B" w:rsidP="00E6112B">
      <w:pPr>
        <w:ind w:firstLine="720"/>
        <w:rPr>
          <w:b/>
          <w:bCs/>
        </w:rPr>
      </w:pPr>
      <w:r>
        <w:rPr>
          <w:b/>
          <w:bCs/>
        </w:rPr>
        <w:t xml:space="preserve">  </w:t>
      </w:r>
      <w:proofErr w:type="gramStart"/>
      <w:r>
        <w:rPr>
          <w:b/>
          <w:bCs/>
        </w:rPr>
        <w:t>new</w:t>
      </w:r>
      <w:proofErr w:type="gramEnd"/>
      <w:r>
        <w:rPr>
          <w:b/>
          <w:bCs/>
        </w:rPr>
        <w:t xml:space="preserve"> vocabulary learned.</w:t>
      </w:r>
    </w:p>
    <w:p w:rsidR="00E6112B" w:rsidRPr="001C6C0A" w:rsidRDefault="00E6112B" w:rsidP="00E6112B">
      <w:pPr>
        <w:rPr>
          <w:b/>
          <w:bCs/>
          <w:lang w:val="es-MX"/>
        </w:rPr>
      </w:pPr>
      <w:bookmarkStart w:id="0" w:name="_GoBack"/>
      <w:bookmarkEnd w:id="0"/>
    </w:p>
    <w:p w:rsidR="00E6112B" w:rsidRPr="00FD6854" w:rsidRDefault="00E6112B" w:rsidP="00E6112B">
      <w:pPr>
        <w:rPr>
          <w:b/>
          <w:bCs/>
        </w:rPr>
      </w:pPr>
      <w:r w:rsidRPr="00FD6854">
        <w:rPr>
          <w:b/>
          <w:bCs/>
        </w:rPr>
        <w:t xml:space="preserve">3.  </w:t>
      </w:r>
      <w:r w:rsidRPr="00FD6854">
        <w:rPr>
          <w:b/>
          <w:bCs/>
          <w:u w:val="single"/>
        </w:rPr>
        <w:t>Closing Song</w:t>
      </w:r>
      <w:r w:rsidRPr="00FD6854">
        <w:rPr>
          <w:b/>
          <w:bCs/>
        </w:rPr>
        <w:t>:  Adiós a mis amigos</w:t>
      </w:r>
    </w:p>
    <w:p w:rsidR="00E6112B" w:rsidRPr="00FD6854" w:rsidRDefault="00E6112B" w:rsidP="00E6112B">
      <w:pPr>
        <w:rPr>
          <w:b/>
          <w:bCs/>
        </w:rPr>
      </w:pPr>
    </w:p>
    <w:p w:rsidR="00E6112B" w:rsidRPr="00C22F7D" w:rsidRDefault="00E6112B" w:rsidP="00E6112B">
      <w:pPr>
        <w:rPr>
          <w:b/>
          <w:bCs/>
        </w:rPr>
      </w:pPr>
      <w:r w:rsidRPr="000914EC">
        <w:rPr>
          <w:b/>
          <w:bCs/>
        </w:rPr>
        <w:t xml:space="preserve">4.  </w:t>
      </w:r>
      <w:r w:rsidRPr="00C22F7D">
        <w:rPr>
          <w:b/>
          <w:bCs/>
          <w:u w:val="single"/>
        </w:rPr>
        <w:t>Visuals:</w:t>
      </w:r>
      <w:r w:rsidRPr="00C22F7D">
        <w:rPr>
          <w:b/>
          <w:bCs/>
        </w:rPr>
        <w:t xml:space="preserve"> </w:t>
      </w:r>
      <w:r>
        <w:rPr>
          <w:b/>
          <w:bCs/>
        </w:rPr>
        <w:t>descriptive people-masks; assessment; handouts (in student’s desk); likes and dislikes; paper for drawing</w:t>
      </w:r>
    </w:p>
    <w:p w:rsidR="00D842CF" w:rsidRDefault="00D842CF"/>
    <w:sectPr w:rsidR="00D842CF" w:rsidSect="00766B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FD1AAC"/>
    <w:multiLevelType w:val="multilevel"/>
    <w:tmpl w:val="D2C09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6112B"/>
    <w:rsid w:val="000B3126"/>
    <w:rsid w:val="000C3BC2"/>
    <w:rsid w:val="000E481C"/>
    <w:rsid w:val="00766BA1"/>
    <w:rsid w:val="00B7115C"/>
    <w:rsid w:val="00D842CF"/>
    <w:rsid w:val="00E6112B"/>
    <w:rsid w:val="00FD68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1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1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322</Words>
  <Characters>1842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Manpower</Company>
  <LinksUpToDate>false</LinksUpToDate>
  <CharactersWithSpaces>2160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CCGAFaculty21</dc:creator>
  <cp:lastModifiedBy>Marlene</cp:lastModifiedBy>
  <cp:revision>2</cp:revision>
  <dcterms:created xsi:type="dcterms:W3CDTF">2011-05-08T18:42:00Z</dcterms:created>
  <dcterms:modified xsi:type="dcterms:W3CDTF">2011-05-08T18:42:00Z</dcterms:modified>
</cp:coreProperties>
</file>